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5CC5" w14:textId="77777777" w:rsidR="00353922" w:rsidRDefault="00000000" w:rsidP="003644BA">
      <w:pPr>
        <w:tabs>
          <w:tab w:val="center" w:pos="4627"/>
        </w:tabs>
        <w:spacing w:after="120" w:line="360" w:lineRule="auto"/>
        <w:ind w:left="0" w:firstLine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</w:t>
      </w:r>
      <w:r>
        <w:rPr>
          <w:rFonts w:ascii="Calibri" w:eastAsia="Calibri" w:hAnsi="Calibri" w:cs="Calibri"/>
          <w:sz w:val="23"/>
        </w:rPr>
        <w:tab/>
      </w:r>
    </w:p>
    <w:p w14:paraId="7B0C460C" w14:textId="64348AF6" w:rsidR="00353922" w:rsidRPr="00353922" w:rsidRDefault="00353922" w:rsidP="003644BA">
      <w:pPr>
        <w:tabs>
          <w:tab w:val="center" w:pos="4627"/>
        </w:tabs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3"/>
        </w:rPr>
      </w:pPr>
      <w:r w:rsidRPr="00353922">
        <w:rPr>
          <w:rFonts w:ascii="Calibri" w:eastAsia="Calibri" w:hAnsi="Calibri" w:cs="Calibri"/>
          <w:sz w:val="23"/>
        </w:rPr>
        <w:drawing>
          <wp:anchor distT="0" distB="0" distL="114300" distR="114300" simplePos="0" relativeHeight="251658240" behindDoc="0" locked="0" layoutInCell="1" allowOverlap="1" wp14:anchorId="7789C30A" wp14:editId="772F148E">
            <wp:simplePos x="0" y="0"/>
            <wp:positionH relativeFrom="page">
              <wp:posOffset>171450</wp:posOffset>
            </wp:positionH>
            <wp:positionV relativeFrom="page">
              <wp:posOffset>238125</wp:posOffset>
            </wp:positionV>
            <wp:extent cx="1162050" cy="1162050"/>
            <wp:effectExtent l="0" t="0" r="0" b="0"/>
            <wp:wrapSquare wrapText="bothSides"/>
            <wp:docPr id="210214663" name="Obrázek 2" descr="Obsah obrázku logo, Grafika, klipart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logo, Grafika, klipart, symbol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922">
        <w:rPr>
          <w:rFonts w:ascii="Calibri" w:eastAsia="Calibri" w:hAnsi="Calibri" w:cs="Calibri"/>
          <w:b/>
          <w:bCs/>
          <w:sz w:val="23"/>
        </w:rPr>
        <w:t>Soukromá střední odborná škola Frýdek-Místek, s. r. o.</w:t>
      </w:r>
    </w:p>
    <w:p w14:paraId="08B0F157" w14:textId="77777777" w:rsidR="00353922" w:rsidRPr="00353922" w:rsidRDefault="00353922" w:rsidP="003644BA">
      <w:pPr>
        <w:tabs>
          <w:tab w:val="center" w:pos="4627"/>
        </w:tabs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3"/>
        </w:rPr>
      </w:pPr>
      <w:r w:rsidRPr="00353922">
        <w:rPr>
          <w:rFonts w:ascii="Calibri" w:eastAsia="Calibri" w:hAnsi="Calibri" w:cs="Calibri"/>
          <w:b/>
          <w:bCs/>
          <w:sz w:val="23"/>
        </w:rPr>
        <w:t>T. G. Masaryka 456, 738 01 Frýdek-Místek</w:t>
      </w:r>
    </w:p>
    <w:p w14:paraId="07273A20" w14:textId="77777777" w:rsidR="00353922" w:rsidRPr="00353922" w:rsidRDefault="00353922" w:rsidP="003644BA">
      <w:pPr>
        <w:tabs>
          <w:tab w:val="center" w:pos="4627"/>
        </w:tabs>
        <w:spacing w:after="0" w:line="240" w:lineRule="auto"/>
        <w:ind w:left="0" w:firstLine="0"/>
        <w:rPr>
          <w:rFonts w:ascii="Calibri" w:eastAsia="Calibri" w:hAnsi="Calibri" w:cs="Calibri"/>
          <w:sz w:val="23"/>
        </w:rPr>
      </w:pPr>
      <w:r w:rsidRPr="00353922">
        <w:rPr>
          <w:rFonts w:ascii="Calibri" w:eastAsia="Calibri" w:hAnsi="Calibri" w:cs="Calibri"/>
          <w:b/>
          <w:bCs/>
          <w:sz w:val="23"/>
        </w:rPr>
        <w:t>Tel:</w:t>
      </w:r>
      <w:r w:rsidRPr="00353922">
        <w:rPr>
          <w:rFonts w:ascii="Calibri" w:eastAsia="Calibri" w:hAnsi="Calibri" w:cs="Calibri"/>
          <w:sz w:val="23"/>
        </w:rPr>
        <w:t xml:space="preserve"> 558 433 636, 603 574 554</w:t>
      </w:r>
    </w:p>
    <w:p w14:paraId="06ED94DA" w14:textId="2F9993C1" w:rsidR="00353922" w:rsidRPr="00353922" w:rsidRDefault="00353922" w:rsidP="003644BA">
      <w:pPr>
        <w:tabs>
          <w:tab w:val="center" w:pos="4627"/>
        </w:tabs>
        <w:spacing w:after="0" w:line="240" w:lineRule="auto"/>
        <w:ind w:left="0" w:firstLine="0"/>
        <w:rPr>
          <w:rFonts w:ascii="Calibri" w:eastAsia="Calibri" w:hAnsi="Calibri" w:cs="Calibri"/>
          <w:sz w:val="23"/>
        </w:rPr>
      </w:pPr>
      <w:r w:rsidRPr="00353922">
        <w:rPr>
          <w:rFonts w:ascii="Calibri" w:eastAsia="Calibri" w:hAnsi="Calibri" w:cs="Calibri"/>
          <w:b/>
          <w:bCs/>
          <w:sz w:val="23"/>
        </w:rPr>
        <w:t>IČO</w:t>
      </w:r>
      <w:r w:rsidRPr="00353922">
        <w:rPr>
          <w:rFonts w:ascii="Calibri" w:eastAsia="Calibri" w:hAnsi="Calibri" w:cs="Calibri"/>
          <w:sz w:val="23"/>
        </w:rPr>
        <w:t xml:space="preserve">: 25383442       </w:t>
      </w:r>
      <w:r w:rsidRPr="00353922">
        <w:rPr>
          <w:rFonts w:ascii="Calibri" w:eastAsia="Calibri" w:hAnsi="Calibri" w:cs="Calibri"/>
          <w:b/>
          <w:bCs/>
          <w:sz w:val="23"/>
        </w:rPr>
        <w:t>ID</w:t>
      </w:r>
      <w:r w:rsidRPr="00353922">
        <w:rPr>
          <w:rFonts w:ascii="Calibri" w:eastAsia="Calibri" w:hAnsi="Calibri" w:cs="Calibri"/>
          <w:sz w:val="23"/>
        </w:rPr>
        <w:t xml:space="preserve">: ewj3ffi           </w:t>
      </w:r>
      <w:r w:rsidRPr="00353922">
        <w:rPr>
          <w:rFonts w:ascii="Calibri" w:eastAsia="Calibri" w:hAnsi="Calibri" w:cs="Calibri"/>
          <w:b/>
          <w:bCs/>
          <w:sz w:val="23"/>
        </w:rPr>
        <w:t>web</w:t>
      </w:r>
      <w:r w:rsidRPr="00353922">
        <w:rPr>
          <w:rFonts w:ascii="Calibri" w:eastAsia="Calibri" w:hAnsi="Calibri" w:cs="Calibri"/>
          <w:sz w:val="23"/>
        </w:rPr>
        <w:t>: www.ssosfm.cz</w:t>
      </w:r>
    </w:p>
    <w:p w14:paraId="226ED06A" w14:textId="77777777" w:rsidR="00353922" w:rsidRDefault="00353922" w:rsidP="003644BA">
      <w:pPr>
        <w:tabs>
          <w:tab w:val="center" w:pos="4627"/>
        </w:tabs>
        <w:spacing w:after="120" w:line="360" w:lineRule="auto"/>
        <w:ind w:left="0" w:firstLine="0"/>
        <w:rPr>
          <w:rFonts w:ascii="Calibri" w:eastAsia="Calibri" w:hAnsi="Calibri" w:cs="Calibri"/>
          <w:sz w:val="23"/>
        </w:rPr>
      </w:pPr>
    </w:p>
    <w:p w14:paraId="7C26BD02" w14:textId="77777777" w:rsidR="003644BA" w:rsidRDefault="00000000" w:rsidP="003644BA">
      <w:pPr>
        <w:tabs>
          <w:tab w:val="center" w:pos="4627"/>
        </w:tabs>
        <w:spacing w:after="120" w:line="240" w:lineRule="auto"/>
        <w:ind w:left="0" w:firstLine="0"/>
        <w:jc w:val="center"/>
        <w:rPr>
          <w:b/>
          <w:sz w:val="29"/>
        </w:rPr>
      </w:pPr>
      <w:r w:rsidRPr="003644BA">
        <w:rPr>
          <w:b/>
          <w:sz w:val="29"/>
        </w:rPr>
        <w:t>Formální náležitosti maturitních prací</w:t>
      </w:r>
      <w:r w:rsidR="003644BA" w:rsidRPr="003644BA">
        <w:rPr>
          <w:b/>
          <w:sz w:val="29"/>
        </w:rPr>
        <w:t xml:space="preserve"> </w:t>
      </w:r>
    </w:p>
    <w:p w14:paraId="3484A21E" w14:textId="4ACB8128" w:rsidR="003644BA" w:rsidRDefault="003644BA" w:rsidP="003644BA">
      <w:pPr>
        <w:tabs>
          <w:tab w:val="center" w:pos="4627"/>
        </w:tabs>
        <w:spacing w:after="120" w:line="240" w:lineRule="auto"/>
        <w:ind w:left="0" w:firstLine="0"/>
        <w:jc w:val="center"/>
        <w:rPr>
          <w:b/>
          <w:sz w:val="29"/>
        </w:rPr>
      </w:pPr>
      <w:r w:rsidRPr="003644BA">
        <w:rPr>
          <w:b/>
          <w:sz w:val="29"/>
        </w:rPr>
        <w:t>pro studijní obor Veřejnosprávní činnost a Sociální činnost</w:t>
      </w:r>
    </w:p>
    <w:p w14:paraId="010F4851" w14:textId="77777777" w:rsidR="003644BA" w:rsidRPr="003644BA" w:rsidRDefault="003644BA" w:rsidP="003644BA">
      <w:pPr>
        <w:tabs>
          <w:tab w:val="center" w:pos="4627"/>
        </w:tabs>
        <w:spacing w:after="120" w:line="360" w:lineRule="auto"/>
        <w:ind w:left="0" w:firstLine="0"/>
        <w:jc w:val="center"/>
        <w:rPr>
          <w:b/>
          <w:sz w:val="29"/>
        </w:rPr>
      </w:pPr>
    </w:p>
    <w:p w14:paraId="1F24A22D" w14:textId="77777777" w:rsidR="003644BA" w:rsidRDefault="00000000" w:rsidP="003644BA">
      <w:pPr>
        <w:numPr>
          <w:ilvl w:val="0"/>
          <w:numId w:val="6"/>
        </w:numPr>
        <w:spacing w:after="120" w:line="360" w:lineRule="auto"/>
      </w:pPr>
      <w:r>
        <w:t xml:space="preserve">  </w:t>
      </w:r>
      <w:r w:rsidR="003644BA" w:rsidRPr="003644BA">
        <w:rPr>
          <w:b/>
          <w:bCs/>
        </w:rPr>
        <w:t>Rozsah maturitní práce</w:t>
      </w:r>
      <w:r w:rsidR="003644BA" w:rsidRPr="003644BA">
        <w:t xml:space="preserve"> </w:t>
      </w:r>
    </w:p>
    <w:p w14:paraId="0EE77A3D" w14:textId="0324357D" w:rsidR="003644BA" w:rsidRPr="003644BA" w:rsidRDefault="003644BA" w:rsidP="003644BA">
      <w:pPr>
        <w:pStyle w:val="Odstavecseseznamem"/>
        <w:numPr>
          <w:ilvl w:val="0"/>
          <w:numId w:val="10"/>
        </w:numPr>
        <w:spacing w:after="120" w:line="360" w:lineRule="auto"/>
      </w:pPr>
      <w:r w:rsidRPr="003644BA">
        <w:t xml:space="preserve">je stanoven na </w:t>
      </w:r>
      <w:r w:rsidRPr="003644BA">
        <w:rPr>
          <w:b/>
          <w:bCs/>
        </w:rPr>
        <w:t>10 až 15 normostran</w:t>
      </w:r>
      <w:r w:rsidRPr="003644BA">
        <w:t xml:space="preserve">, tj. </w:t>
      </w:r>
      <w:r w:rsidRPr="003644BA">
        <w:rPr>
          <w:b/>
          <w:bCs/>
        </w:rPr>
        <w:t>min. 18 000 až 27 000 znaků včetně mezer (</w:t>
      </w:r>
      <w:r w:rsidRPr="003644BA">
        <w:t>pokud kliknete na údaj o počtu slov v levé části spodní lišty, otevře se dialogové okno, ve kterém je uveden počet znaků včetně mezer, počet znaků bez mezer, počet slov, počet odstavců a další informace). Do stanoveného počtu stran se započítává úvod, vlastní text práce a závěr, nikoli úvodní strany, poznámkový aparát, seznam literatury, seznam zkratek a symbolů, obrázků, tabulek a příloh.</w:t>
      </w:r>
    </w:p>
    <w:p w14:paraId="6973452C" w14:textId="2F5ED117" w:rsidR="003644BA" w:rsidRDefault="003644BA" w:rsidP="003644BA">
      <w:pPr>
        <w:numPr>
          <w:ilvl w:val="0"/>
          <w:numId w:val="6"/>
        </w:numPr>
        <w:spacing w:after="120" w:line="360" w:lineRule="auto"/>
      </w:pPr>
      <w:r w:rsidRPr="003644BA">
        <w:rPr>
          <w:b/>
          <w:bCs/>
        </w:rPr>
        <w:t>Formální úprava maturitní práce</w:t>
      </w:r>
    </w:p>
    <w:p w14:paraId="614935D9" w14:textId="7860CEDD" w:rsidR="003644BA" w:rsidRPr="003644BA" w:rsidRDefault="003644BA" w:rsidP="003644BA">
      <w:pPr>
        <w:pStyle w:val="Odstavecseseznamem"/>
        <w:numPr>
          <w:ilvl w:val="0"/>
          <w:numId w:val="10"/>
        </w:numPr>
        <w:spacing w:after="120" w:line="360" w:lineRule="auto"/>
      </w:pPr>
      <w:r>
        <w:t>v</w:t>
      </w:r>
      <w:r w:rsidRPr="003644BA">
        <w:t xml:space="preserve"> celém textu musí být dodržena jednotná grafická podoba. Práce se tiskne </w:t>
      </w:r>
      <w:r w:rsidRPr="003644BA">
        <w:rPr>
          <w:b/>
          <w:bCs/>
        </w:rPr>
        <w:t>jednostranně na bílý papír formátu A4.</w:t>
      </w:r>
    </w:p>
    <w:p w14:paraId="096FD0F9" w14:textId="39900A07" w:rsidR="003644BA" w:rsidRDefault="003644BA" w:rsidP="003644BA">
      <w:pPr>
        <w:pStyle w:val="Odstavecseseznamem"/>
        <w:numPr>
          <w:ilvl w:val="0"/>
          <w:numId w:val="10"/>
        </w:numPr>
        <w:spacing w:after="120" w:line="360" w:lineRule="auto"/>
      </w:pPr>
      <w:r w:rsidRPr="003644BA">
        <w:t xml:space="preserve">Maturitní práce musí být zpracována v textovém procesoru a psána patkovým typem písma </w:t>
      </w:r>
      <w:r w:rsidRPr="003644BA">
        <w:rPr>
          <w:b/>
          <w:bCs/>
        </w:rPr>
        <w:t>Times New Roman.</w:t>
      </w:r>
    </w:p>
    <w:p w14:paraId="407A307B" w14:textId="77777777" w:rsidR="003644BA" w:rsidRDefault="003644BA" w:rsidP="003644BA">
      <w:pPr>
        <w:pStyle w:val="Odstavecseseznamem"/>
        <w:numPr>
          <w:ilvl w:val="0"/>
          <w:numId w:val="10"/>
        </w:numPr>
        <w:spacing w:after="120" w:line="360" w:lineRule="auto"/>
      </w:pPr>
      <w:r w:rsidRPr="003644BA">
        <w:t>Text musí být oboustranně zarovnán (do bloku – „CTRL + J“), řádkování 1,5, resp. přesně 20 bodů. Mezery mezi odstavci jsou 6 bodů. Okraje: vlevo 3,0 cm, vpravo 2,5 cm, nahoře a dole 2,0 cm. Při formátování textu se nevyžaduje dodržování normostrany.</w:t>
      </w:r>
    </w:p>
    <w:p w14:paraId="17AC4AF8" w14:textId="77777777" w:rsidR="003644BA" w:rsidRDefault="003644BA" w:rsidP="003644BA">
      <w:pPr>
        <w:pStyle w:val="Odstavecseseznamem"/>
        <w:numPr>
          <w:ilvl w:val="0"/>
          <w:numId w:val="10"/>
        </w:numPr>
        <w:spacing w:after="120" w:line="360" w:lineRule="auto"/>
      </w:pPr>
      <w:r w:rsidRPr="003644BA">
        <w:t>Stránky se číslují arabskými číslicemi v zápatí uprostřed. Přílohy se nečíslují.</w:t>
      </w:r>
      <w:r w:rsidRPr="003644BA">
        <w:br/>
      </w:r>
      <w:r>
        <w:t>V</w:t>
      </w:r>
      <w:r w:rsidRPr="003644BA">
        <w:t xml:space="preserve">elikost písma pro vlastní text je 12 bodů. Kapitoly první úrovně začínají vždy na novém listu a </w:t>
      </w:r>
      <w:proofErr w:type="gramStart"/>
      <w:r w:rsidRPr="003644BA">
        <w:t>píší</w:t>
      </w:r>
      <w:proofErr w:type="gramEnd"/>
      <w:r w:rsidRPr="003644BA">
        <w:t xml:space="preserve"> se velikostí písma 14 bodů (tučně). Mohou být doplněny podkapitolami, za jejich názvy se nepíše tečka. Podkapitoly (nadpisy druhé úrovně) se </w:t>
      </w:r>
      <w:proofErr w:type="gramStart"/>
      <w:r w:rsidRPr="003644BA">
        <w:t>píší</w:t>
      </w:r>
      <w:proofErr w:type="gramEnd"/>
      <w:r w:rsidRPr="003644BA">
        <w:t xml:space="preserve"> velikostí písma 13 bodů (tučně, malými písmeny). Pokud žák užije i třetí úroveň nadpisu, použije se tučné malé písmo velikosti 12 bodů. Poznámky, resp. poznámky pod čarou, se </w:t>
      </w:r>
      <w:proofErr w:type="gramStart"/>
      <w:r w:rsidRPr="003644BA">
        <w:t>píší</w:t>
      </w:r>
      <w:proofErr w:type="gramEnd"/>
      <w:r w:rsidRPr="003644BA">
        <w:t xml:space="preserve"> písmem velikosti 10 bodů a </w:t>
      </w:r>
      <w:r w:rsidRPr="003644BA">
        <w:lastRenderedPageBreak/>
        <w:t>řádkováním 1,0. Jednoznaková slova nesmí zůstat na konci řádku (používá se pevná mezera „CTRL + SHIFT + MEZERA“).</w:t>
      </w:r>
    </w:p>
    <w:p w14:paraId="09F736CF" w14:textId="77777777" w:rsidR="003644BA" w:rsidRDefault="003644BA" w:rsidP="003644BA">
      <w:pPr>
        <w:pStyle w:val="Odstavecseseznamem"/>
        <w:numPr>
          <w:ilvl w:val="0"/>
          <w:numId w:val="10"/>
        </w:numPr>
        <w:spacing w:after="120" w:line="360" w:lineRule="auto"/>
      </w:pPr>
      <w:r w:rsidRPr="003644BA">
        <w:t xml:space="preserve">V maturitní práci je třeba uspořádat odborný text do kapitol a podkapitol, přičemž se neužívá více než tříúrovňové členění. </w:t>
      </w:r>
    </w:p>
    <w:p w14:paraId="67B9FECE" w14:textId="7D92F613" w:rsidR="003644BA" w:rsidRDefault="003644BA" w:rsidP="003644BA">
      <w:pPr>
        <w:pStyle w:val="Odstavecseseznamem"/>
        <w:numPr>
          <w:ilvl w:val="0"/>
          <w:numId w:val="10"/>
        </w:numPr>
        <w:spacing w:after="120" w:line="360" w:lineRule="auto"/>
      </w:pPr>
      <w:r w:rsidRPr="003644BA">
        <w:t>Pro číslování kapitol se používá víceúrovňové členění:</w:t>
      </w:r>
    </w:p>
    <w:p w14:paraId="1E5882F3" w14:textId="3B64905C" w:rsidR="003644BA" w:rsidRPr="003644BA" w:rsidRDefault="003644BA" w:rsidP="003644BA">
      <w:pPr>
        <w:pStyle w:val="Odstavecseseznamem"/>
        <w:spacing w:after="120" w:line="360" w:lineRule="auto"/>
        <w:ind w:left="1440" w:firstLine="0"/>
        <w:rPr>
          <w:b/>
          <w:bCs/>
        </w:rPr>
      </w:pPr>
      <w:r>
        <w:rPr>
          <w:b/>
          <w:bCs/>
        </w:rPr>
        <w:t xml:space="preserve">1. </w:t>
      </w:r>
      <w:r w:rsidRPr="003644BA">
        <w:rPr>
          <w:b/>
          <w:bCs/>
        </w:rPr>
        <w:t>Název kapitoly</w:t>
      </w:r>
    </w:p>
    <w:p w14:paraId="48DA16DE" w14:textId="0077F42E" w:rsidR="003644BA" w:rsidRPr="003644BA" w:rsidRDefault="003644BA" w:rsidP="003644BA">
      <w:pPr>
        <w:spacing w:after="120" w:line="360" w:lineRule="auto"/>
        <w:jc w:val="left"/>
        <w:rPr>
          <w:b/>
          <w:bCs/>
        </w:rPr>
      </w:pPr>
      <w:r>
        <w:t xml:space="preserve">                       </w:t>
      </w:r>
      <w:r w:rsidRPr="003644BA">
        <w:rPr>
          <w:b/>
          <w:bCs/>
        </w:rPr>
        <w:t>1.1 Název podkapitoly</w:t>
      </w:r>
    </w:p>
    <w:p w14:paraId="1DCCA171" w14:textId="4443AB9A" w:rsidR="003644BA" w:rsidRPr="003644BA" w:rsidRDefault="003644BA" w:rsidP="003644BA">
      <w:pPr>
        <w:spacing w:after="120" w:line="360" w:lineRule="auto"/>
        <w:jc w:val="left"/>
        <w:rPr>
          <w:b/>
          <w:bCs/>
        </w:rPr>
      </w:pPr>
      <w:r>
        <w:t xml:space="preserve">                       </w:t>
      </w:r>
      <w:r w:rsidRPr="003644BA">
        <w:rPr>
          <w:b/>
          <w:bCs/>
        </w:rPr>
        <w:t>1.1.1 Název druhé podkapitoly</w:t>
      </w:r>
    </w:p>
    <w:p w14:paraId="030D49B3" w14:textId="77777777" w:rsidR="003644BA" w:rsidRDefault="003644BA" w:rsidP="003644BA">
      <w:pPr>
        <w:pStyle w:val="Odstavecseseznamem"/>
        <w:numPr>
          <w:ilvl w:val="0"/>
          <w:numId w:val="11"/>
        </w:numPr>
        <w:spacing w:after="120" w:line="360" w:lineRule="auto"/>
      </w:pPr>
      <w:r w:rsidRPr="003644BA">
        <w:t xml:space="preserve">Úvod, Teoretická část, Praktická část, Závěr, Seznam použité literatury a pramenů a Seznam příloh </w:t>
      </w:r>
      <w:r w:rsidRPr="003644BA">
        <w:rPr>
          <w:b/>
          <w:bCs/>
        </w:rPr>
        <w:t>se číslují</w:t>
      </w:r>
      <w:r w:rsidRPr="003644BA">
        <w:t xml:space="preserve"> jako samostatné kapitoly.</w:t>
      </w:r>
    </w:p>
    <w:p w14:paraId="0AE9A949" w14:textId="77777777" w:rsidR="003644BA" w:rsidRDefault="003644BA" w:rsidP="003644BA">
      <w:pPr>
        <w:pStyle w:val="Odstavecseseznamem"/>
        <w:numPr>
          <w:ilvl w:val="0"/>
          <w:numId w:val="11"/>
        </w:numPr>
        <w:spacing w:after="120" w:line="360" w:lineRule="auto"/>
      </w:pPr>
      <w:r w:rsidRPr="003644BA">
        <w:t>Maturitní práce se předkládá v českém jazyce, přičemž musí být dodržována pravidla české gramatiky.</w:t>
      </w:r>
    </w:p>
    <w:p w14:paraId="50A3AECE" w14:textId="0939D694" w:rsidR="003644BA" w:rsidRPr="003644BA" w:rsidRDefault="003644BA" w:rsidP="003644BA">
      <w:pPr>
        <w:pStyle w:val="Odstavecseseznamem"/>
        <w:numPr>
          <w:ilvl w:val="0"/>
          <w:numId w:val="11"/>
        </w:numPr>
        <w:spacing w:after="120" w:line="360" w:lineRule="auto"/>
      </w:pPr>
      <w:r w:rsidRPr="003644BA">
        <w:t>Autor/</w:t>
      </w:r>
      <w:proofErr w:type="spellStart"/>
      <w:r w:rsidRPr="003644BA">
        <w:t>ka</w:t>
      </w:r>
      <w:proofErr w:type="spellEnd"/>
      <w:r w:rsidRPr="003644BA">
        <w:t xml:space="preserve"> musí při tvorbě maturitní práce ctít autorskou etiku, respektovat formální, etická a právní pravidla užívání cizích děl. Není přípustné doslovné přebírání celých pasáží z předloh jinak než formou citování.</w:t>
      </w:r>
    </w:p>
    <w:p w14:paraId="32760109" w14:textId="77777777" w:rsidR="003644BA" w:rsidRPr="003644BA" w:rsidRDefault="003644BA" w:rsidP="003644BA">
      <w:pPr>
        <w:numPr>
          <w:ilvl w:val="0"/>
          <w:numId w:val="7"/>
        </w:numPr>
        <w:spacing w:after="120" w:line="360" w:lineRule="auto"/>
      </w:pPr>
      <w:r w:rsidRPr="003644BA">
        <w:rPr>
          <w:b/>
          <w:bCs/>
        </w:rPr>
        <w:t>Struktura závěrečné práce:</w:t>
      </w:r>
    </w:p>
    <w:p w14:paraId="741274D5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titulní list (viz šablona);</w:t>
      </w:r>
    </w:p>
    <w:p w14:paraId="031902EC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stručná anotace (představení obsahu práce, cca 5 řádků);</w:t>
      </w:r>
    </w:p>
    <w:p w14:paraId="7191CECE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klíčová slova (5–10 slov či sousloví vystihujících téma, oddělených středníkem);</w:t>
      </w:r>
    </w:p>
    <w:p w14:paraId="01B7A216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obsah (strukturovaný, obsahuje názvy jednotlivých částí práce, kapitol, podkapitol a oddílů s uvedením čísla stránek, kde začínají);</w:t>
      </w:r>
    </w:p>
    <w:p w14:paraId="7CD1EA19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úvod (vstup do problematiky, zdůvodnění výběru tématu a stanoveného cíle závěrečné práce);</w:t>
      </w:r>
    </w:p>
    <w:p w14:paraId="72609076" w14:textId="77777777" w:rsid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 xml:space="preserve">stať práce (členěna na jednotlivé kapitoly a podle potřeby na dílčí úseky; logické členění – vhodné spojování podkapitol do větších tematických celků, které mají souvislost; hlavní kapitoly by měly být rozsahově vyvážené; nutné je používání relevantních zdrojů, ideálně ne starších než 6 let, a dostatečný počet odkazů; správně vedený vědecký aparát, tj. schopnost využívat odborné zdroje relevantní pro dané téma a adekvátně je provazovat se zdrojovými tezemi a daty). </w:t>
      </w:r>
    </w:p>
    <w:p w14:paraId="1C0EC58F" w14:textId="37988CDB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Stať práce tvoří:</w:t>
      </w:r>
      <w:r>
        <w:t xml:space="preserve"> </w:t>
      </w:r>
      <w:r w:rsidRPr="003644BA">
        <w:t>teoretická část,</w:t>
      </w:r>
      <w:r>
        <w:t xml:space="preserve"> </w:t>
      </w:r>
      <w:r w:rsidRPr="003644BA">
        <w:t>praktická část;</w:t>
      </w:r>
    </w:p>
    <w:p w14:paraId="7DBDCEE5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lastRenderedPageBreak/>
        <w:t>závěr (obsahuje výstižné shrnutí hlavních poznatků, které autor formuloval ve stati; na ně navazuje zobecnění, zjištění, naplnění cíle maturitní práce a zhodnocení dosažených výsledků ve vztahu k cíli práce. V závěru je stručně uvedeno, co bylo zjištěno, co z toho vyplývá, jaká je využitelnost získaných poznatků, jejich aplikovatelnost v praxi a případná východiska pro následná výzkumná šetření. Závěr práce se čísluje pořadovým číslem.);</w:t>
      </w:r>
    </w:p>
    <w:p w14:paraId="75B7201F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seznam použitých informačních zdrojů (abecedně uspořádán, při respektování legislativních požadavků zákona o ochraně osobních údajů);</w:t>
      </w:r>
    </w:p>
    <w:p w14:paraId="0D584C10" w14:textId="77777777" w:rsidR="003644BA" w:rsidRPr="003644BA" w:rsidRDefault="003644BA" w:rsidP="003644BA">
      <w:pPr>
        <w:numPr>
          <w:ilvl w:val="0"/>
          <w:numId w:val="8"/>
        </w:numPr>
        <w:spacing w:after="120" w:line="360" w:lineRule="auto"/>
      </w:pPr>
      <w:r w:rsidRPr="003644BA">
        <w:t>seznam příloh (povinný), přílohy (povinné vzhledem k obsahu a tématu maturitní práce).</w:t>
      </w:r>
    </w:p>
    <w:p w14:paraId="0E5635DE" w14:textId="0F6AAC9A" w:rsidR="0080325E" w:rsidRDefault="0080325E" w:rsidP="003644BA">
      <w:pPr>
        <w:spacing w:after="120" w:line="360" w:lineRule="auto"/>
        <w:ind w:left="721" w:firstLine="0"/>
      </w:pPr>
    </w:p>
    <w:p w14:paraId="62DE7DBC" w14:textId="77777777" w:rsidR="0080325E" w:rsidRDefault="00000000" w:rsidP="003644BA">
      <w:pPr>
        <w:spacing w:after="120" w:line="360" w:lineRule="auto"/>
        <w:ind w:left="721" w:firstLine="0"/>
      </w:pPr>
      <w:r>
        <w:rPr>
          <w:b/>
          <w:sz w:val="23"/>
          <w:u w:val="single" w:color="000000"/>
        </w:rPr>
        <w:t>Náležitosti maturitních prací jsou totožné pro studijní obory a formy:</w:t>
      </w:r>
      <w:r>
        <w:rPr>
          <w:b/>
          <w:sz w:val="23"/>
        </w:rPr>
        <w:t xml:space="preserve"> </w:t>
      </w:r>
      <w:r>
        <w:t xml:space="preserve">  </w:t>
      </w:r>
    </w:p>
    <w:tbl>
      <w:tblPr>
        <w:tblStyle w:val="TableGrid"/>
        <w:tblW w:w="87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3389"/>
      </w:tblGrid>
      <w:tr w:rsidR="0080325E" w14:paraId="5D0A4243" w14:textId="77777777">
        <w:trPr>
          <w:trHeight w:val="351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0C8A74AF" w14:textId="77777777" w:rsidR="0080325E" w:rsidRDefault="00000000" w:rsidP="003644BA">
            <w:pPr>
              <w:spacing w:after="120" w:line="360" w:lineRule="auto"/>
              <w:ind w:left="721" w:firstLine="0"/>
            </w:pPr>
            <w:r>
              <w:t xml:space="preserve"> 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6AB19D1" w14:textId="77777777" w:rsidR="0080325E" w:rsidRDefault="00000000" w:rsidP="003644BA">
            <w:pPr>
              <w:spacing w:after="120" w:line="360" w:lineRule="auto"/>
              <w:ind w:left="0" w:firstLine="0"/>
            </w:pPr>
            <w:r>
              <w:t xml:space="preserve"> </w:t>
            </w:r>
          </w:p>
        </w:tc>
      </w:tr>
      <w:tr w:rsidR="0080325E" w14:paraId="7D7BE38E" w14:textId="77777777">
        <w:trPr>
          <w:trHeight w:val="395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6D9CEE49" w14:textId="230BF56A" w:rsidR="0080325E" w:rsidRDefault="00000000" w:rsidP="003644BA">
            <w:pPr>
              <w:tabs>
                <w:tab w:val="center" w:pos="1799"/>
              </w:tabs>
              <w:spacing w:after="120" w:line="360" w:lineRule="auto"/>
              <w:ind w:left="0" w:firstLine="0"/>
            </w:pPr>
            <w:r>
              <w:rPr>
                <w:rFonts w:ascii="Calibri" w:eastAsia="Calibri" w:hAnsi="Calibri" w:cs="Calibri"/>
                <w:sz w:val="23"/>
              </w:rPr>
              <w:t xml:space="preserve">  </w:t>
            </w:r>
            <w:r>
              <w:rPr>
                <w:rFonts w:ascii="Calibri" w:eastAsia="Calibri" w:hAnsi="Calibri" w:cs="Calibri"/>
                <w:sz w:val="23"/>
              </w:rPr>
              <w:tab/>
            </w:r>
            <w:r>
              <w:rPr>
                <w:b/>
                <w:sz w:val="23"/>
              </w:rPr>
              <w:t xml:space="preserve">Veřejnosprávní činnost </w:t>
            </w:r>
            <w:r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86E6094" w14:textId="77777777" w:rsidR="0080325E" w:rsidRDefault="00000000" w:rsidP="003644BA">
            <w:pPr>
              <w:spacing w:after="120" w:line="360" w:lineRule="auto"/>
              <w:ind w:left="0" w:firstLine="0"/>
            </w:pPr>
            <w:r>
              <w:rPr>
                <w:b/>
                <w:sz w:val="23"/>
              </w:rPr>
              <w:t xml:space="preserve">Sociální činnost </w:t>
            </w:r>
            <w:r>
              <w:t xml:space="preserve">  </w:t>
            </w:r>
          </w:p>
        </w:tc>
      </w:tr>
      <w:tr w:rsidR="0080325E" w14:paraId="0D31EEAE" w14:textId="77777777">
        <w:trPr>
          <w:trHeight w:val="323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14D5BDF8" w14:textId="77777777" w:rsidR="0080325E" w:rsidRDefault="00000000" w:rsidP="003644BA">
            <w:pPr>
              <w:tabs>
                <w:tab w:val="center" w:pos="2034"/>
              </w:tabs>
              <w:spacing w:after="120" w:line="360" w:lineRule="auto"/>
              <w:ind w:left="0" w:firstLine="0"/>
            </w:pPr>
            <w:r>
              <w:rPr>
                <w:rFonts w:ascii="Calibri" w:eastAsia="Calibri" w:hAnsi="Calibri" w:cs="Calibri"/>
                <w:sz w:val="23"/>
              </w:rPr>
              <w:t xml:space="preserve">  </w:t>
            </w:r>
            <w:r>
              <w:rPr>
                <w:rFonts w:ascii="Calibri" w:eastAsia="Calibri" w:hAnsi="Calibri" w:cs="Calibri"/>
                <w:sz w:val="23"/>
              </w:rPr>
              <w:tab/>
            </w:r>
            <w:r>
              <w:rPr>
                <w:b/>
                <w:sz w:val="23"/>
              </w:rPr>
              <w:t xml:space="preserve">Ing. Pavel </w:t>
            </w:r>
            <w:proofErr w:type="spellStart"/>
            <w:r>
              <w:rPr>
                <w:b/>
                <w:sz w:val="23"/>
              </w:rPr>
              <w:t>Bohanes</w:t>
            </w:r>
            <w:proofErr w:type="spellEnd"/>
            <w:r>
              <w:rPr>
                <w:b/>
                <w:sz w:val="23"/>
              </w:rPr>
              <w:t xml:space="preserve"> – garant  </w:t>
            </w:r>
            <w:r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6E57E7A" w14:textId="77777777" w:rsidR="0080325E" w:rsidRDefault="00000000" w:rsidP="003644BA">
            <w:pPr>
              <w:spacing w:after="120" w:line="360" w:lineRule="auto"/>
              <w:ind w:left="0" w:firstLine="0"/>
            </w:pPr>
            <w:r>
              <w:rPr>
                <w:b/>
                <w:sz w:val="23"/>
              </w:rPr>
              <w:t xml:space="preserve">Mgr. Miluše </w:t>
            </w:r>
            <w:proofErr w:type="spellStart"/>
            <w:r>
              <w:rPr>
                <w:b/>
                <w:sz w:val="23"/>
              </w:rPr>
              <w:t>Pacíková</w:t>
            </w:r>
            <w:proofErr w:type="spellEnd"/>
            <w:r>
              <w:rPr>
                <w:b/>
                <w:sz w:val="23"/>
              </w:rPr>
              <w:t xml:space="preserve"> – garant  </w:t>
            </w:r>
            <w:r>
              <w:t xml:space="preserve"> </w:t>
            </w:r>
          </w:p>
        </w:tc>
      </w:tr>
      <w:tr w:rsidR="0080325E" w14:paraId="7A410E0A" w14:textId="77777777">
        <w:trPr>
          <w:trHeight w:val="279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4F9E5350" w14:textId="77777777" w:rsidR="0080325E" w:rsidRDefault="00000000" w:rsidP="003644BA">
            <w:pPr>
              <w:tabs>
                <w:tab w:val="center" w:pos="2274"/>
              </w:tabs>
              <w:spacing w:after="120" w:line="360" w:lineRule="auto"/>
              <w:ind w:left="0" w:firstLine="0"/>
            </w:pPr>
            <w:r>
              <w:rPr>
                <w:b/>
                <w:sz w:val="23"/>
              </w:rPr>
              <w:t xml:space="preserve">  </w:t>
            </w:r>
            <w:r>
              <w:rPr>
                <w:b/>
                <w:sz w:val="23"/>
              </w:rPr>
              <w:tab/>
              <w:t xml:space="preserve">Mgr. Ondřej </w:t>
            </w:r>
            <w:proofErr w:type="spellStart"/>
            <w:r>
              <w:rPr>
                <w:b/>
                <w:sz w:val="23"/>
              </w:rPr>
              <w:t>Lipowczan</w:t>
            </w:r>
            <w:proofErr w:type="spellEnd"/>
            <w:r>
              <w:rPr>
                <w:b/>
                <w:sz w:val="23"/>
              </w:rPr>
              <w:t xml:space="preserve"> – garant </w:t>
            </w:r>
            <w:r>
              <w:t xml:space="preserve"> 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7EF168F" w14:textId="77777777" w:rsidR="0080325E" w:rsidRDefault="00000000" w:rsidP="003644BA">
            <w:pPr>
              <w:spacing w:after="120" w:line="360" w:lineRule="auto"/>
              <w:ind w:left="0" w:firstLine="0"/>
            </w:pPr>
            <w:r>
              <w:rPr>
                <w:b/>
                <w:sz w:val="23"/>
              </w:rPr>
              <w:t xml:space="preserve">Bc. Marcela Holková DiS. – garant </w:t>
            </w:r>
          </w:p>
        </w:tc>
      </w:tr>
    </w:tbl>
    <w:p w14:paraId="2CC48846" w14:textId="5026D40F" w:rsidR="0080325E" w:rsidRDefault="0080325E" w:rsidP="003644BA">
      <w:pPr>
        <w:spacing w:after="120" w:line="360" w:lineRule="auto"/>
        <w:ind w:left="0" w:firstLine="0"/>
      </w:pPr>
    </w:p>
    <w:sectPr w:rsidR="0080325E">
      <w:pgSz w:w="11910" w:h="16845"/>
      <w:pgMar w:top="810" w:right="1397" w:bottom="1960" w:left="14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78" style="width:39.5pt;height:40.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C1C41B2"/>
    <w:multiLevelType w:val="hybridMultilevel"/>
    <w:tmpl w:val="FC8AFD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FD10E6"/>
    <w:multiLevelType w:val="hybridMultilevel"/>
    <w:tmpl w:val="DC0C3E1C"/>
    <w:lvl w:ilvl="0" w:tplc="0A081B9C">
      <w:start w:val="1"/>
      <w:numFmt w:val="decimal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22BA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0293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461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CE4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69DD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89A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09A6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A4EC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44693"/>
    <w:multiLevelType w:val="multilevel"/>
    <w:tmpl w:val="8932A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C267D"/>
    <w:multiLevelType w:val="hybridMultilevel"/>
    <w:tmpl w:val="630E8BDA"/>
    <w:lvl w:ilvl="0" w:tplc="B4048C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2741A">
      <w:start w:val="1"/>
      <w:numFmt w:val="lowerLetter"/>
      <w:lvlText w:val="%2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28A2E">
      <w:start w:val="1"/>
      <w:numFmt w:val="lowerRoman"/>
      <w:lvlText w:val="%3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E91A4">
      <w:start w:val="1"/>
      <w:numFmt w:val="lowerLetter"/>
      <w:lvlRestart w:val="0"/>
      <w:lvlText w:val="%4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AF9CA">
      <w:start w:val="1"/>
      <w:numFmt w:val="lowerLetter"/>
      <w:lvlText w:val="%5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E1700">
      <w:start w:val="1"/>
      <w:numFmt w:val="lowerRoman"/>
      <w:lvlText w:val="%6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E6CBA">
      <w:start w:val="1"/>
      <w:numFmt w:val="decimal"/>
      <w:lvlText w:val="%7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A002">
      <w:start w:val="1"/>
      <w:numFmt w:val="lowerLetter"/>
      <w:lvlText w:val="%8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66DAE">
      <w:start w:val="1"/>
      <w:numFmt w:val="lowerRoman"/>
      <w:lvlText w:val="%9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FE11CC"/>
    <w:multiLevelType w:val="hybridMultilevel"/>
    <w:tmpl w:val="F8427EB8"/>
    <w:lvl w:ilvl="0" w:tplc="C9207C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E9418">
      <w:start w:val="1"/>
      <w:numFmt w:val="lowerLetter"/>
      <w:lvlText w:val="%2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E8BE6">
      <w:start w:val="1"/>
      <w:numFmt w:val="lowerRoman"/>
      <w:lvlText w:val="%3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28E8">
      <w:start w:val="6"/>
      <w:numFmt w:val="lowerLetter"/>
      <w:lvlRestart w:val="0"/>
      <w:lvlText w:val="%4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11A4">
      <w:start w:val="1"/>
      <w:numFmt w:val="lowerLetter"/>
      <w:lvlText w:val="%5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EF452">
      <w:start w:val="1"/>
      <w:numFmt w:val="lowerRoman"/>
      <w:lvlText w:val="%6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6269E">
      <w:start w:val="1"/>
      <w:numFmt w:val="decimal"/>
      <w:lvlText w:val="%7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6F7FA">
      <w:start w:val="1"/>
      <w:numFmt w:val="lowerLetter"/>
      <w:lvlText w:val="%8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651D6">
      <w:start w:val="1"/>
      <w:numFmt w:val="lowerRoman"/>
      <w:lvlText w:val="%9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4728B"/>
    <w:multiLevelType w:val="hybridMultilevel"/>
    <w:tmpl w:val="FFB44182"/>
    <w:lvl w:ilvl="0" w:tplc="751E9D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0CC6B8">
      <w:start w:val="1"/>
      <w:numFmt w:val="bullet"/>
      <w:lvlText w:val="o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642216">
      <w:start w:val="1"/>
      <w:numFmt w:val="bullet"/>
      <w:lvlText w:val="▪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4E4044">
      <w:start w:val="1"/>
      <w:numFmt w:val="bullet"/>
      <w:lvlText w:val="•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5CBDB8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BE310C">
      <w:start w:val="1"/>
      <w:numFmt w:val="bullet"/>
      <w:lvlRestart w:val="0"/>
      <w:lvlText w:val="•"/>
      <w:lvlPicBulletId w:val="0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802816">
      <w:start w:val="1"/>
      <w:numFmt w:val="bullet"/>
      <w:lvlText w:val="•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DC10BA">
      <w:start w:val="1"/>
      <w:numFmt w:val="bullet"/>
      <w:lvlText w:val="o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322666">
      <w:start w:val="1"/>
      <w:numFmt w:val="bullet"/>
      <w:lvlText w:val="▪"/>
      <w:lvlJc w:val="left"/>
      <w:pPr>
        <w:ind w:left="4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930CAE"/>
    <w:multiLevelType w:val="hybridMultilevel"/>
    <w:tmpl w:val="08945670"/>
    <w:lvl w:ilvl="0" w:tplc="C34AA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C0EF2"/>
    <w:multiLevelType w:val="multilevel"/>
    <w:tmpl w:val="323A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4290" w:hanging="321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6236A"/>
    <w:multiLevelType w:val="hybridMultilevel"/>
    <w:tmpl w:val="C6A66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591B"/>
    <w:multiLevelType w:val="hybridMultilevel"/>
    <w:tmpl w:val="5FA6CB00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78552EDB"/>
    <w:multiLevelType w:val="multilevel"/>
    <w:tmpl w:val="AC3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096255">
    <w:abstractNumId w:val="1"/>
  </w:num>
  <w:num w:numId="2" w16cid:durableId="216480393">
    <w:abstractNumId w:val="3"/>
  </w:num>
  <w:num w:numId="3" w16cid:durableId="1905987149">
    <w:abstractNumId w:val="4"/>
  </w:num>
  <w:num w:numId="4" w16cid:durableId="184253940">
    <w:abstractNumId w:val="5"/>
  </w:num>
  <w:num w:numId="5" w16cid:durableId="502936541">
    <w:abstractNumId w:val="9"/>
  </w:num>
  <w:num w:numId="6" w16cid:durableId="476992521">
    <w:abstractNumId w:val="7"/>
  </w:num>
  <w:num w:numId="7" w16cid:durableId="235287057">
    <w:abstractNumId w:val="2"/>
  </w:num>
  <w:num w:numId="8" w16cid:durableId="653337096">
    <w:abstractNumId w:val="10"/>
  </w:num>
  <w:num w:numId="9" w16cid:durableId="1006832989">
    <w:abstractNumId w:val="6"/>
  </w:num>
  <w:num w:numId="10" w16cid:durableId="465853749">
    <w:abstractNumId w:val="0"/>
  </w:num>
  <w:num w:numId="11" w16cid:durableId="1006053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5E"/>
    <w:rsid w:val="00353922"/>
    <w:rsid w:val="003644BA"/>
    <w:rsid w:val="0080325E"/>
    <w:rsid w:val="00C0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4D5E"/>
  <w15:docId w15:val="{FFE8ACB9-D549-4368-AB65-E5396E2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3" w:line="352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5392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6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BOHANES</dc:creator>
  <cp:keywords/>
  <cp:lastModifiedBy>Bc. Marcela Holková, DiS.</cp:lastModifiedBy>
  <cp:revision>2</cp:revision>
  <dcterms:created xsi:type="dcterms:W3CDTF">2025-08-28T07:58:00Z</dcterms:created>
  <dcterms:modified xsi:type="dcterms:W3CDTF">2025-08-28T07:58:00Z</dcterms:modified>
</cp:coreProperties>
</file>